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6B7F63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1DE4">
        <w:rPr>
          <w:rFonts w:ascii="Arial" w:eastAsia="Arial" w:hAnsi="Arial" w:cs="Arial"/>
          <w:sz w:val="22"/>
          <w:szCs w:val="22"/>
        </w:rPr>
        <w:t xml:space="preserve"> 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6B1DE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6B1DE4">
        <w:rPr>
          <w:rFonts w:ascii="Arial" w:eastAsia="Arial" w:hAnsi="Arial" w:cs="Arial"/>
          <w:b/>
          <w:color w:val="000000"/>
          <w:sz w:val="28"/>
          <w:szCs w:val="22"/>
        </w:rPr>
        <w:t>DACHSER otvára nové pobočky a rozširuje existujúce priestory na viacerých miestach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6B1DE4">
        <w:rPr>
          <w:rFonts w:ascii="Arial" w:eastAsia="Arial" w:hAnsi="Arial" w:cs="Arial"/>
          <w:b/>
          <w:color w:val="000000"/>
          <w:sz w:val="28"/>
          <w:szCs w:val="22"/>
        </w:rPr>
        <w:t>Európe</w:t>
      </w:r>
    </w:p>
    <w:p w:rsidR="006B1DE4" w:rsidRPr="006B7F63" w:rsidRDefault="006B1DE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6B1DE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B1DE4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Spoločnosť DACHSER rozširuje svoje pobočky v </w:t>
      </w:r>
      <w:proofErr w:type="spellStart"/>
      <w:r w:rsidRPr="006B1DE4">
        <w:rPr>
          <w:rFonts w:ascii="Arial" w:eastAsia="Arial" w:hAnsi="Arial" w:cs="Arial"/>
          <w:b/>
          <w:color w:val="333333"/>
          <w:sz w:val="24"/>
          <w:lang w:val="sk-SK"/>
        </w:rPr>
        <w:t>Strykówe</w:t>
      </w:r>
      <w:proofErr w:type="spellEnd"/>
      <w:r w:rsidRPr="006B1DE4">
        <w:rPr>
          <w:rFonts w:ascii="Arial" w:eastAsia="Arial" w:hAnsi="Arial" w:cs="Arial"/>
          <w:b/>
          <w:color w:val="333333"/>
          <w:sz w:val="24"/>
          <w:lang w:val="sk-SK"/>
        </w:rPr>
        <w:t xml:space="preserve"> a v Poznani v Poľsku, v Portugalsku otvára novú pobočku a na severe Anglicka plánuje úplne nové logistické centrum.</w:t>
      </w:r>
    </w:p>
    <w:p w:rsidR="006B1DE4" w:rsidRDefault="006B1DE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B1DE4" w:rsidRPr="006B1DE4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V poľskom meste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Stryków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neďaleko Lodže rozšírila spoločnosť DACHSER svoju pobočku na takmer 4000 m</w:t>
      </w:r>
      <w:r w:rsidRPr="00E423F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. Pridanie tranzitného terminálu viac než zdvojnásobuje pôvodnú kapacitu. Pobočka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Stryków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má teraz celkom 34 nákladných rámp. V ďalšej fáze bude spoločnosť DACHSER investovať do mode</w:t>
      </w:r>
      <w:bookmarkStart w:id="0" w:name="_GoBack"/>
      <w:bookmarkEnd w:id="0"/>
      <w:r w:rsidRPr="006B1DE4">
        <w:rPr>
          <w:rFonts w:ascii="Arial" w:eastAsia="Arial" w:hAnsi="Arial" w:cs="Arial"/>
          <w:color w:val="333333"/>
          <w:sz w:val="24"/>
          <w:lang w:val="sk-SK"/>
        </w:rPr>
        <w:t>rnizácie existujúceho tranzitného terminálu a do výstavby modernej kancelárskej budovy s rozlohou takmer 2 500 m</w:t>
      </w:r>
      <w:r w:rsidRPr="002474E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6B1DE4" w:rsidRPr="006B1DE4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1DE4" w:rsidRPr="006B1DE4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B1DE4">
        <w:rPr>
          <w:rFonts w:ascii="Arial" w:eastAsia="Arial" w:hAnsi="Arial" w:cs="Arial"/>
          <w:color w:val="333333"/>
          <w:sz w:val="24"/>
          <w:lang w:val="sk-SK"/>
        </w:rPr>
        <w:t>Očakáva sa, že výstavba bude dokončená na začiatku roku 2020. V pobočke v Poznani rozšíril DACHSER svoj tranzitný terminál o 2 600 m</w:t>
      </w:r>
      <w:r w:rsidRPr="002474E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>, čím sa celková plocha pobočky zvýšila na 5 600 m</w:t>
      </w:r>
      <w:r w:rsidRPr="002474E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>. Investícia tak viac ako zdvojnásobuje veľkosť tranzitného terminálu a zvyšuje počet nakladacích rámp na 53. Vybudovaný je tiež špeciálny nákladový priestor pre prekládku nebezpečných materiálov. Poznaň je najväčšou pobočkou spoločnosti DACHSER v Poľsku. Každý deň opustí areál 85 vozov a 4 500 m</w:t>
      </w:r>
      <w:r w:rsidRPr="002474E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skladových priestorov poskytuje dostatok priestoru pre 7 000 paliet.</w:t>
      </w:r>
    </w:p>
    <w:p w:rsidR="006B1DE4" w:rsidRPr="006B1DE4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1DE4" w:rsidRPr="006B1DE4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Začiatkom februára sa spoločnosť DACHSER nasťahovala aj do novej pobočky v portugalskom meste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Coimbra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>. DACHSER tak strojnásobuje svoje logistické priestory v centre Portugalska na viac ako 6</w:t>
      </w:r>
      <w:r w:rsidR="002474E5">
        <w:rPr>
          <w:rFonts w:ascii="Arial" w:eastAsia="Arial" w:hAnsi="Arial" w:cs="Arial"/>
          <w:color w:val="333333"/>
          <w:sz w:val="24"/>
          <w:lang w:val="sk-SK"/>
        </w:rPr>
        <w:t> 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>300</w:t>
      </w:r>
      <w:r w:rsidR="002474E5">
        <w:rPr>
          <w:rFonts w:ascii="Arial" w:eastAsia="Arial" w:hAnsi="Arial" w:cs="Arial"/>
          <w:color w:val="333333"/>
          <w:sz w:val="24"/>
          <w:lang w:val="sk-SK"/>
        </w:rPr>
        <w:t xml:space="preserve"> m</w:t>
      </w:r>
      <w:r w:rsidR="002474E5" w:rsidRPr="002474E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2474E5" w:rsidRDefault="002474E5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1DE4" w:rsidRPr="006B1DE4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B1DE4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Súčasne zvyšuje počet nakladacích rámp z 21 na 29. Nová pobočka v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Coimbre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je súčasťou siete deviatich pobočiek v Portugalsku. Dve patrí pod DACHSER Air &amp;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a ďalších sedem pozemnú dopravu a logistiku pre spoločnosť DACHSER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6B1DE4" w:rsidRPr="006B1DE4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6B1DE4" w:rsidP="006B1DE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B1DE4">
        <w:rPr>
          <w:rFonts w:ascii="Arial" w:eastAsia="Arial" w:hAnsi="Arial" w:cs="Arial"/>
          <w:color w:val="333333"/>
          <w:sz w:val="24"/>
          <w:lang w:val="sk-SK"/>
        </w:rPr>
        <w:t>Vo Veľkej Británii DACHSER plánuje vybudovať nanovo takmer 5 200 m</w:t>
      </w:r>
      <w:r w:rsidRPr="002474E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logistického centra v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Rochdale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, ktoré nahradí jeho existujúce distribučné zariadenie. Na ploche s rozlohou 3,7 hektára (9,2 akrov) je plánovaná investícia vo výške 16 miliónov EUR (14,4 milióna GBP). </w:t>
      </w:r>
      <w:r w:rsidRPr="002474E5">
        <w:rPr>
          <w:rFonts w:ascii="Arial" w:eastAsia="Arial" w:hAnsi="Arial" w:cs="Arial"/>
          <w:i/>
          <w:color w:val="333333"/>
          <w:sz w:val="24"/>
          <w:lang w:val="sk-SK"/>
        </w:rPr>
        <w:t>„Naša investícia je dôkazom záväzku spoločnosti DACHSER voči britskému trhu a optimistickému pohľadu na budúcnosť dovozu i vývozu do zvyšku Európy,“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uviedol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Mark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Rollinson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, výkonný riaditeľ spoločnosti DACHSER UK. Podľa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Rollinsona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je nové logistické centrum dôkazom toho, ako spoločnosť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 vo Veľkej Británii vďaka svojim zákazníkom rastie. Nové zariadenie bude mať 49 nakladacích rámp. K dispozícii bude priesto</w:t>
      </w:r>
      <w:r w:rsidR="002474E5">
        <w:rPr>
          <w:rFonts w:ascii="Arial" w:eastAsia="Arial" w:hAnsi="Arial" w:cs="Arial"/>
          <w:color w:val="333333"/>
          <w:sz w:val="24"/>
          <w:lang w:val="sk-SK"/>
        </w:rPr>
        <w:t>r s rozlohou takmer 7 000 m</w:t>
      </w:r>
      <w:r w:rsidRPr="002474E5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6B1DE4">
        <w:rPr>
          <w:rFonts w:ascii="Arial" w:eastAsia="Arial" w:hAnsi="Arial" w:cs="Arial"/>
          <w:color w:val="333333"/>
          <w:sz w:val="24"/>
          <w:lang w:val="sk-SK"/>
        </w:rPr>
        <w:t xml:space="preserve">, vrátane kancelárií. DACHSER UK v súčasnosti zamestnáva celkom 448 ľudí, z ktorých 106 má sídlo v </w:t>
      </w:r>
      <w:proofErr w:type="spellStart"/>
      <w:r w:rsidRPr="006B1DE4">
        <w:rPr>
          <w:rFonts w:ascii="Arial" w:eastAsia="Arial" w:hAnsi="Arial" w:cs="Arial"/>
          <w:color w:val="333333"/>
          <w:sz w:val="24"/>
          <w:lang w:val="sk-SK"/>
        </w:rPr>
        <w:t>Rochdale</w:t>
      </w:r>
      <w:proofErr w:type="spellEnd"/>
      <w:r w:rsidRPr="006B1DE4">
        <w:rPr>
          <w:rFonts w:ascii="Arial" w:eastAsia="Arial" w:hAnsi="Arial" w:cs="Arial"/>
          <w:color w:val="333333"/>
          <w:sz w:val="24"/>
          <w:lang w:val="sk-SK"/>
        </w:rPr>
        <w:t>. Spoločnosť očakáva, že tu v nasledujúcich piatich rokoch vytvorí mnoho pracovných miest.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E423F5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2474E5"/>
    <w:rsid w:val="006B1DE4"/>
    <w:rsid w:val="006B7F63"/>
    <w:rsid w:val="00766EB9"/>
    <w:rsid w:val="007F4CE5"/>
    <w:rsid w:val="00934827"/>
    <w:rsid w:val="00BE35A1"/>
    <w:rsid w:val="00E423F5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4</cp:revision>
  <dcterms:created xsi:type="dcterms:W3CDTF">2019-07-16T09:29:00Z</dcterms:created>
  <dcterms:modified xsi:type="dcterms:W3CDTF">2019-07-16T09:34:00Z</dcterms:modified>
</cp:coreProperties>
</file>